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D9218E">
        <w:rPr>
          <w:rFonts w:hint="eastAsia"/>
          <w:b/>
          <w:i/>
          <w:sz w:val="28"/>
          <w:lang w:eastAsia="zh-CN"/>
        </w:rPr>
        <w:t>2569</w:t>
      </w:r>
      <w:r w:rsidR="007564BB" w:rsidRPr="007564BB"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A75D62" w:rsidP="001701F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</w:t>
              </w:r>
              <w:r w:rsidR="001701FD">
                <w:rPr>
                  <w:rFonts w:hint="eastAsia"/>
                  <w:b/>
                  <w:sz w:val="28"/>
                  <w:lang w:eastAsia="zh-CN"/>
                </w:rPr>
                <w:t>08</w:t>
              </w:r>
              <w:r w:rsidR="008A6576">
                <w:rPr>
                  <w:b/>
                  <w:sz w:val="28"/>
                </w:rPr>
                <w:t>-</w:t>
              </w:r>
              <w:r w:rsidR="001701FD">
                <w:rPr>
                  <w:rFonts w:hint="eastAsia"/>
                  <w:b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D9218E">
            <w:pPr>
              <w:pStyle w:val="CRCoverPage"/>
              <w:spacing w:after="0"/>
              <w:rPr>
                <w:lang w:eastAsia="zh-CN"/>
              </w:rPr>
            </w:pPr>
            <w:r w:rsidRPr="00D9218E">
              <w:rPr>
                <w:rFonts w:hint="eastAsia"/>
                <w:b/>
                <w:sz w:val="28"/>
              </w:rPr>
              <w:t>0181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A75D62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A75D6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1701FD" w:rsidP="00D12CE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</w:t>
            </w:r>
            <w:r w:rsidR="008A6576">
              <w:t xml:space="preserve"> of </w:t>
            </w:r>
            <w:r w:rsidR="00AC4B28" w:rsidRPr="00AC4B28">
              <w:rPr>
                <w:lang w:eastAsia="zh-CN"/>
              </w:rPr>
              <w:t>CA_n41</w:t>
            </w:r>
            <w:r w:rsidR="004B69C7">
              <w:rPr>
                <w:rFonts w:hint="eastAsia"/>
                <w:lang w:eastAsia="zh-CN"/>
              </w:rPr>
              <w:t>C</w:t>
            </w:r>
            <w:r w:rsidR="00AC4B28" w:rsidRPr="00AC4B28">
              <w:rPr>
                <w:lang w:eastAsia="zh-CN"/>
              </w:rPr>
              <w:t>-n79A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1701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1701FD" w:rsidP="001701F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B3D89">
              <w:rPr>
                <w:rFonts w:cs="Arial"/>
              </w:rPr>
              <w:t>NR_CA</w:t>
            </w:r>
            <w:r w:rsidRPr="00AB3D89">
              <w:rPr>
                <w:rFonts w:cs="Arial" w:hint="eastAsia"/>
              </w:rPr>
              <w:t>DC_NR_LTE_DC</w:t>
            </w:r>
            <w:r w:rsidRPr="00AB3D89">
              <w:rPr>
                <w:rFonts w:cs="Arial"/>
              </w:rPr>
              <w:t>_R16-UEConTest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1701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2021-04-</w:t>
            </w:r>
            <w:r w:rsidR="001701FD">
              <w:rPr>
                <w:rFonts w:hint="eastAsia"/>
                <w:lang w:eastAsia="zh-CN"/>
              </w:rPr>
              <w:t>30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A75D62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4B69C7" w:rsidP="00D12CEF">
            <w:pPr>
              <w:pStyle w:val="CRCoverPage"/>
              <w:spacing w:after="0"/>
              <w:ind w:left="100"/>
            </w:pPr>
            <w:r w:rsidRPr="00AC4B28"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 w:rsidRPr="00AC4B28">
              <w:rPr>
                <w:lang w:eastAsia="zh-CN"/>
              </w:rPr>
              <w:t>-n79A</w:t>
            </w:r>
            <w:r>
              <w:rPr>
                <w:rFonts w:hint="eastAsia"/>
                <w:lang w:eastAsia="zh-CN"/>
              </w:rPr>
              <w:t xml:space="preserve"> </w:t>
            </w:r>
            <w:r w:rsidR="00C253C0">
              <w:rPr>
                <w:rFonts w:hint="eastAsia"/>
                <w:lang w:eastAsia="zh-CN"/>
              </w:rPr>
              <w:t>need</w:t>
            </w:r>
            <w:r w:rsidR="00D12CEF">
              <w:rPr>
                <w:rFonts w:hint="eastAsia"/>
                <w:lang w:eastAsia="zh-CN"/>
              </w:rPr>
              <w:t>s</w:t>
            </w:r>
            <w:r w:rsidR="00C253C0">
              <w:rPr>
                <w:rFonts w:hint="eastAsia"/>
                <w:lang w:eastAsia="zh-CN"/>
              </w:rPr>
              <w:t xml:space="preserve"> to be added </w:t>
            </w:r>
            <w:r w:rsidR="00AC4B28">
              <w:t>into Table A.4.3.2A.</w:t>
            </w:r>
            <w:r w:rsidR="00AC4B28">
              <w:rPr>
                <w:rFonts w:hint="eastAsia"/>
                <w:lang w:eastAsia="zh-CN"/>
              </w:rPr>
              <w:t>4</w:t>
            </w:r>
            <w:r w:rsidR="00C253C0" w:rsidRPr="003263DE">
              <w:t>.1-3 of Rel-16</w:t>
            </w:r>
            <w:r w:rsidR="00C253C0" w:rsidRPr="0038010B">
              <w:rPr>
                <w:rFonts w:hint="eastAsia"/>
                <w:lang w:eastAsia="zh-CN"/>
              </w:rPr>
              <w:t>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4B69C7" w:rsidP="00D12CEF">
            <w:pPr>
              <w:pStyle w:val="CRCoverPage"/>
              <w:spacing w:after="0"/>
              <w:ind w:left="100"/>
            </w:pPr>
            <w:r w:rsidRPr="00AC4B28"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 w:rsidRPr="00AC4B28">
              <w:rPr>
                <w:lang w:eastAsia="zh-CN"/>
              </w:rPr>
              <w:t>-n79A</w:t>
            </w:r>
            <w:r>
              <w:rPr>
                <w:rFonts w:hint="eastAsia"/>
                <w:lang w:eastAsia="zh-CN"/>
              </w:rPr>
              <w:t xml:space="preserve"> </w:t>
            </w:r>
            <w:r w:rsidR="00BD45E3">
              <w:rPr>
                <w:rFonts w:hint="eastAsia"/>
                <w:lang w:eastAsia="zh-CN"/>
              </w:rPr>
              <w:t>ha</w:t>
            </w:r>
            <w:r w:rsidR="00D12CEF">
              <w:rPr>
                <w:rFonts w:hint="eastAsia"/>
                <w:lang w:eastAsia="zh-CN"/>
              </w:rPr>
              <w:t>s</w:t>
            </w:r>
            <w:r w:rsidR="00C253C0">
              <w:rPr>
                <w:rFonts w:hint="eastAsia"/>
                <w:lang w:eastAsia="zh-CN"/>
              </w:rPr>
              <w:t xml:space="preserve"> been added </w:t>
            </w:r>
            <w:r w:rsidR="00C253C0" w:rsidRPr="003263DE">
              <w:t>into Table A.4.3.2A.</w:t>
            </w:r>
            <w:r w:rsidR="00AC4B28">
              <w:rPr>
                <w:rFonts w:hint="eastAsia"/>
                <w:lang w:eastAsia="zh-CN"/>
              </w:rPr>
              <w:t>4</w:t>
            </w:r>
            <w:r w:rsidR="00C253C0" w:rsidRPr="003263DE">
              <w:t>.1-3 of Rel-16</w:t>
            </w:r>
            <w:r w:rsidR="00C253C0" w:rsidRPr="0038010B">
              <w:rPr>
                <w:rFonts w:hint="eastAsia"/>
                <w:lang w:eastAsia="zh-CN"/>
              </w:rPr>
              <w:t>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AC4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A.4.3.2A.</w:t>
            </w:r>
            <w:r>
              <w:rPr>
                <w:rFonts w:hint="eastAsia"/>
                <w:lang w:eastAsia="zh-CN"/>
              </w:rPr>
              <w:t>4</w:t>
            </w:r>
            <w:r w:rsidR="00C253C0" w:rsidRPr="0038010B">
              <w:t>.1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7564BB" w:rsidP="007564BB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7564BB">
              <w:rPr>
                <w:highlight w:val="yellow"/>
                <w:lang w:eastAsia="zh-CN"/>
              </w:rPr>
              <w:t>R</w:t>
            </w:r>
            <w:r w:rsidRPr="007564BB">
              <w:rPr>
                <w:rFonts w:hint="eastAsia"/>
                <w:highlight w:val="yellow"/>
                <w:lang w:eastAsia="zh-CN"/>
              </w:rPr>
              <w:t xml:space="preserve">1: remove the </w:t>
            </w:r>
            <w:r w:rsidRPr="007564BB">
              <w:rPr>
                <w:highlight w:val="yellow"/>
                <w:lang w:eastAsia="zh-CN"/>
              </w:rPr>
              <w:t>changes</w:t>
            </w:r>
            <w:r w:rsidRPr="007564BB">
              <w:rPr>
                <w:rFonts w:hint="eastAsia"/>
                <w:highlight w:val="yellow"/>
                <w:lang w:eastAsia="zh-CN"/>
              </w:rPr>
              <w:t xml:space="preserve"> for Note 1, Note 2, Note 3 and Note 4 </w:t>
            </w:r>
            <w:r w:rsidRPr="007564BB">
              <w:rPr>
                <w:highlight w:val="yellow"/>
              </w:rPr>
              <w:t>in Table A.4.3.2A.</w:t>
            </w:r>
            <w:r w:rsidRPr="007564BB">
              <w:rPr>
                <w:rFonts w:hint="eastAsia"/>
                <w:highlight w:val="yellow"/>
                <w:lang w:eastAsia="zh-CN"/>
              </w:rPr>
              <w:t>4</w:t>
            </w:r>
            <w:r w:rsidRPr="007564BB">
              <w:rPr>
                <w:highlight w:val="yellow"/>
              </w:rPr>
              <w:t>.1-3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1701FD" w:rsidRPr="005D72E7" w:rsidRDefault="00AC4B28" w:rsidP="001701FD">
      <w:pPr>
        <w:pStyle w:val="TH"/>
        <w:ind w:left="567"/>
      </w:pPr>
      <w:bookmarkStart w:id="3" w:name="_GoBack"/>
      <w:bookmarkEnd w:id="3"/>
      <w:r w:rsidRPr="005D72E7">
        <w:t>Table A.4.3.2A.4.1-3: Supported configurations for NR Inter-band CA within FR1 and two bands</w:t>
      </w:r>
    </w:p>
    <w:tbl>
      <w:tblPr>
        <w:tblW w:w="3950" w:type="pct"/>
        <w:jc w:val="center"/>
        <w:tblCellMar>
          <w:left w:w="28" w:type="dxa"/>
          <w:right w:w="56" w:type="dxa"/>
        </w:tblCellMar>
        <w:tblLook w:val="04A0"/>
      </w:tblPr>
      <w:tblGrid>
        <w:gridCol w:w="1424"/>
        <w:gridCol w:w="765"/>
        <w:gridCol w:w="303"/>
        <w:gridCol w:w="1416"/>
        <w:gridCol w:w="1728"/>
        <w:gridCol w:w="2045"/>
      </w:tblGrid>
      <w:tr w:rsidR="00AC4B28" w:rsidRPr="005D72E7" w:rsidTr="00AC4B28">
        <w:trPr>
          <w:cantSplit/>
          <w:trHeight w:val="1134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NR FR1 Inter-band CA configuration / Item</w:t>
            </w:r>
          </w:p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1)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CA Bandwidth Class(</w:t>
            </w:r>
            <w:proofErr w:type="spellStart"/>
            <w:r w:rsidRPr="005D72E7">
              <w:rPr>
                <w:rFonts w:ascii="Arial" w:eastAsia="PMingLiU" w:hAnsi="Arial"/>
                <w:b/>
                <w:sz w:val="18"/>
              </w:rPr>
              <w:t>es</w:t>
            </w:r>
            <w:proofErr w:type="spellEnd"/>
            <w:r w:rsidRPr="005D72E7">
              <w:rPr>
                <w:rFonts w:ascii="Arial" w:eastAsia="PMingLiU" w:hAnsi="Arial"/>
                <w:b/>
                <w:sz w:val="18"/>
              </w:rPr>
              <w:t>) in UL</w:t>
            </w:r>
          </w:p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2,5)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 w:rsidRPr="005D72E7"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 w:rsidRPr="005D72E7"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 xml:space="preserve">(Note </w:t>
            </w:r>
            <w:r>
              <w:rPr>
                <w:rFonts w:ascii="Arial" w:eastAsia="PMingLiU" w:hAnsi="Arial"/>
                <w:b/>
                <w:sz w:val="18"/>
              </w:rPr>
              <w:t xml:space="preserve">2, 3, </w:t>
            </w:r>
            <w:r w:rsidRPr="005D72E7">
              <w:rPr>
                <w:rFonts w:ascii="Arial" w:eastAsia="PMingLiU" w:hAnsi="Arial"/>
                <w:b/>
                <w:sz w:val="18"/>
              </w:rPr>
              <w:t>7, 8)</w:t>
            </w: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pStyle w:val="TAL"/>
              <w:rPr>
                <w:rFonts w:eastAsia="SimSun"/>
              </w:rPr>
            </w:pPr>
            <w:r w:rsidRPr="005D72E7">
              <w:t>CA_n1A-n78A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pStyle w:val="TAL"/>
              <w:rPr>
                <w:rFonts w:eastAsia="SimSun"/>
              </w:rPr>
            </w:pPr>
            <w:r w:rsidRPr="005D72E7">
              <w:t>CA_n1A-n78C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pStyle w:val="TAL"/>
            </w:pPr>
            <w:r w:rsidRPr="005D72E7">
              <w:t>CA_n</w:t>
            </w:r>
            <w:r w:rsidRPr="005D72E7">
              <w:rPr>
                <w:lang w:eastAsia="ja-JP"/>
              </w:rPr>
              <w:t>1</w:t>
            </w:r>
            <w:r w:rsidRPr="005D72E7">
              <w:t>A-n</w:t>
            </w:r>
            <w:r w:rsidRPr="005D72E7">
              <w:rPr>
                <w:lang w:eastAsia="ja-JP"/>
              </w:rPr>
              <w:t>79</w:t>
            </w:r>
            <w:r w:rsidRPr="005D72E7">
              <w:t>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pStyle w:val="TAL"/>
            </w:pPr>
            <w:r w:rsidRPr="005D72E7">
              <w:t>CA_n29A-n70A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pStyle w:val="TAL"/>
              <w:rPr>
                <w:rFonts w:eastAsia="SimSun"/>
              </w:rPr>
            </w:pPr>
            <w:r w:rsidRPr="005D72E7">
              <w:t>CA_n41A-n79A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  <w:ins w:id="4" w:author="songdan" w:date="2021-05-05T20:48:00Z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4B69C7">
            <w:pPr>
              <w:pStyle w:val="TAL"/>
              <w:rPr>
                <w:ins w:id="5" w:author="songdan" w:date="2021-05-05T20:48:00Z"/>
              </w:rPr>
            </w:pPr>
            <w:ins w:id="6" w:author="songdan" w:date="2021-05-05T20:48:00Z">
              <w:r w:rsidRPr="005D72E7">
                <w:t>CA_n41</w:t>
              </w:r>
            </w:ins>
            <w:ins w:id="7" w:author="songdan" w:date="2021-05-05T21:29:00Z">
              <w:r w:rsidR="004B69C7">
                <w:rPr>
                  <w:rFonts w:hint="eastAsia"/>
                  <w:lang w:eastAsia="zh-CN"/>
                </w:rPr>
                <w:t>C</w:t>
              </w:r>
            </w:ins>
            <w:ins w:id="8" w:author="songdan" w:date="2021-05-05T20:48:00Z">
              <w:r w:rsidRPr="005D72E7">
                <w:t>-n79A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ins w:id="9" w:author="songdan" w:date="2021-05-05T20:48:00Z"/>
                <w:rFonts w:ascii="Arial" w:eastAsia="SimSun" w:hAnsi="Arial"/>
                <w:sz w:val="18"/>
              </w:rPr>
            </w:pPr>
            <w:ins w:id="10" w:author="songdan" w:date="2021-05-05T20:48:00Z">
              <w:r w:rsidRPr="005D72E7">
                <w:rPr>
                  <w:rFonts w:ascii="Arial" w:eastAsia="SimSun" w:hAnsi="Arial"/>
                  <w:sz w:val="18"/>
                </w:rPr>
                <w:t>Rel-16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ins w:id="11" w:author="songdan" w:date="2021-05-05T20:48:00Z"/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4B69C7" w:rsidRDefault="00AC4B28" w:rsidP="004B69C7">
            <w:pPr>
              <w:keepNext/>
              <w:keepLines/>
              <w:spacing w:after="0"/>
              <w:jc w:val="center"/>
              <w:rPr>
                <w:ins w:id="12" w:author="songdan" w:date="2021-05-05T20:48:00Z"/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8A62D8" w:rsidRDefault="00AC4B28" w:rsidP="008F2052">
            <w:pPr>
              <w:keepNext/>
              <w:keepLines/>
              <w:spacing w:after="0"/>
              <w:jc w:val="center"/>
              <w:rPr>
                <w:ins w:id="13" w:author="songdan" w:date="2021-05-05T20:4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ins w:id="14" w:author="songdan" w:date="2021-05-05T20:48:00Z"/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CA_n66A-n70A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CA_n66B-n70A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CA_n66(2A)-n70A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CA_n66A-n71A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CA_n66B-n71A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188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CA_n66(2A)-n71A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CA_n70A-n71A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C4B28" w:rsidRPr="005D72E7" w:rsidTr="008F2052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lastRenderedPageBreak/>
              <w:t>Note 1:</w:t>
            </w:r>
            <w:r w:rsidRPr="005D72E7">
              <w:rPr>
                <w:rFonts w:eastAsia="PMingLiU"/>
              </w:rPr>
              <w:tab/>
              <w:t>Notation used for inter-band CA Bands is according to TS 38.101-1 [23] Table 5.5A.3-1, e.g. ‘CA_n1A-n78C’ indicates CA operation on NR band n1 and n78 with DL CA Bandwidth Class A and C respectively.</w:t>
            </w:r>
          </w:p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2:</w:t>
            </w:r>
            <w:r w:rsidRPr="005D72E7">
              <w:rPr>
                <w:rFonts w:eastAsia="PMingLiU"/>
              </w:rPr>
              <w:tab/>
              <w:t>The UL CA capabilities as per Table A.4.3.2A.4.1-2 can be supported on a single or multiple CA Band(s). The UE supplier shall indicate all supported UL CA Bandwidth Class(</w:t>
            </w:r>
            <w:proofErr w:type="spellStart"/>
            <w:r w:rsidRPr="005D72E7">
              <w:rPr>
                <w:rFonts w:eastAsia="PMingLiU"/>
              </w:rPr>
              <w:t>es</w:t>
            </w:r>
            <w:proofErr w:type="spellEnd"/>
            <w:r w:rsidRPr="005D72E7">
              <w:rPr>
                <w:rFonts w:eastAsia="PMingLiU"/>
              </w:rPr>
              <w:t>), in uplink of the supported CA Band(s), as per TS 38.101-1 [23] Table 5.5A.1-1. For this release of specification valid choices are ’N’, ‘</w:t>
            </w:r>
            <w:proofErr w:type="spellStart"/>
            <w:r w:rsidRPr="005D72E7">
              <w:rPr>
                <w:rFonts w:eastAsia="PMingLiU"/>
              </w:rPr>
              <w:t>nXB</w:t>
            </w:r>
            <w:proofErr w:type="spellEnd"/>
            <w:r w:rsidRPr="005D72E7">
              <w:rPr>
                <w:rFonts w:eastAsia="PMingLiU"/>
              </w:rPr>
              <w:t>’ and ‘</w:t>
            </w:r>
            <w:proofErr w:type="spellStart"/>
            <w:r w:rsidRPr="005D72E7">
              <w:rPr>
                <w:rFonts w:eastAsia="PMingLiU"/>
              </w:rPr>
              <w:t>nXC</w:t>
            </w:r>
            <w:proofErr w:type="spellEnd"/>
            <w:r w:rsidRPr="005D72E7">
              <w:rPr>
                <w:rFonts w:eastAsia="PMingLiU"/>
              </w:rPr>
              <w:t xml:space="preserve">’, where </w:t>
            </w:r>
            <w:proofErr w:type="spellStart"/>
            <w:r w:rsidRPr="005D72E7">
              <w:rPr>
                <w:rFonts w:eastAsia="PMingLiU"/>
              </w:rPr>
              <w:t>nX</w:t>
            </w:r>
            <w:proofErr w:type="spellEnd"/>
            <w:r w:rsidRPr="005D72E7">
              <w:rPr>
                <w:rFonts w:eastAsia="PMingLiU"/>
              </w:rPr>
              <w:t xml:space="preserve"> is the NR band. For example, for CA_n1B, N would mean only DL </w:t>
            </w:r>
            <w:proofErr w:type="gramStart"/>
            <w:r w:rsidRPr="005D72E7">
              <w:rPr>
                <w:rFonts w:eastAsia="PMingLiU"/>
              </w:rPr>
              <w:t>CA,</w:t>
            </w:r>
            <w:proofErr w:type="gramEnd"/>
            <w:r w:rsidRPr="005D72E7">
              <w:rPr>
                <w:rFonts w:eastAsia="PMingLiU"/>
              </w:rPr>
              <w:t xml:space="preserve"> ‘n1B’ would mean both DL and UL CA.</w:t>
            </w:r>
          </w:p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3:</w:t>
            </w:r>
            <w:r w:rsidRPr="005D72E7">
              <w:rPr>
                <w:rFonts w:eastAsia="PMingLiU"/>
              </w:rPr>
              <w:tab/>
              <w:t>The UE supplier shall indicate the supported Bandwidth Combination Set(s) as per TS 38.101-1 [23] Table 5.5A.3-1.</w:t>
            </w:r>
          </w:p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4:</w:t>
            </w:r>
            <w:r w:rsidRPr="005D72E7">
              <w:rPr>
                <w:rFonts w:eastAsia="PMingLiU"/>
              </w:rPr>
              <w:tab/>
              <w:t>Reference to all items is 38.101-1 [23], 5.5A.3 and 38.331, 6.3.4</w:t>
            </w:r>
          </w:p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5:</w:t>
            </w:r>
            <w:r w:rsidRPr="005D72E7">
              <w:rPr>
                <w:rFonts w:eastAsia="PMingLiU"/>
              </w:rPr>
              <w:tab/>
            </w:r>
            <w:proofErr w:type="gramStart"/>
            <w:r w:rsidRPr="005D72E7">
              <w:rPr>
                <w:rFonts w:eastAsia="PMingLiU"/>
              </w:rPr>
              <w:t>UL(</w:t>
            </w:r>
            <w:proofErr w:type="gramEnd"/>
            <w:r w:rsidRPr="005D72E7">
              <w:rPr>
                <w:rFonts w:eastAsia="PMingLiU"/>
              </w:rPr>
              <w:t>Table A.4.3.2A.4.1-3) shall return all supported CA Configurations where at least one UL CA Bandwidth Class was declared in column "Supported CA Bandwidth Class(</w:t>
            </w:r>
            <w:proofErr w:type="spellStart"/>
            <w:r w:rsidRPr="005D72E7">
              <w:rPr>
                <w:rFonts w:eastAsia="PMingLiU"/>
              </w:rPr>
              <w:t>es</w:t>
            </w:r>
            <w:proofErr w:type="spellEnd"/>
            <w:r w:rsidRPr="005D72E7">
              <w:rPr>
                <w:rFonts w:eastAsia="PMingLiU"/>
              </w:rPr>
              <w:t>) in UL".</w:t>
            </w:r>
            <w:r w:rsidRPr="005D72E7">
              <w:rPr>
                <w:rFonts w:eastAsia="PMingLiU"/>
              </w:rPr>
              <w:br/>
              <w:t>UL_</w:t>
            </w:r>
            <w:proofErr w:type="gramStart"/>
            <w:r w:rsidRPr="005D72E7">
              <w:rPr>
                <w:rFonts w:eastAsia="PMingLiU"/>
              </w:rPr>
              <w:t>2CC(</w:t>
            </w:r>
            <w:proofErr w:type="gramEnd"/>
            <w:r w:rsidRPr="005D72E7">
              <w:rPr>
                <w:rFonts w:eastAsia="PMingLiU"/>
              </w:rPr>
              <w:t>Table A.4.3.2A.4.1-3) shall return all supported CA Configurations where at least one 2 Carrier UL CA Bandwidth Class was declared in column "Supported CA Bandwidth Class(</w:t>
            </w:r>
            <w:proofErr w:type="spellStart"/>
            <w:r w:rsidRPr="005D72E7">
              <w:rPr>
                <w:rFonts w:eastAsia="PMingLiU"/>
              </w:rPr>
              <w:t>es</w:t>
            </w:r>
            <w:proofErr w:type="spellEnd"/>
            <w:r w:rsidRPr="005D72E7">
              <w:rPr>
                <w:rFonts w:eastAsia="PMingLiU"/>
              </w:rPr>
              <w:t>) in UL".</w:t>
            </w:r>
            <w:r w:rsidRPr="005D72E7">
              <w:rPr>
                <w:rFonts w:eastAsia="PMingLiU"/>
              </w:rPr>
              <w:br/>
              <w:t>UL_</w:t>
            </w:r>
            <w:proofErr w:type="gramStart"/>
            <w:r w:rsidRPr="005D72E7">
              <w:rPr>
                <w:rFonts w:eastAsia="PMingLiU"/>
              </w:rPr>
              <w:t>3CC(</w:t>
            </w:r>
            <w:proofErr w:type="gramEnd"/>
            <w:r w:rsidRPr="005D72E7">
              <w:rPr>
                <w:rFonts w:eastAsia="PMingLiU"/>
              </w:rPr>
              <w:t>Table A.4.3.2A.4.1-3) shall return all supported CA Configurations where at least one 3 Carrier UL CA Bandwidth Class was declared.</w:t>
            </w:r>
          </w:p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6:</w:t>
            </w:r>
            <w:r w:rsidRPr="005D72E7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</w:t>
            </w:r>
            <w:proofErr w:type="gramStart"/>
            <w:r w:rsidRPr="005D72E7">
              <w:rPr>
                <w:rFonts w:eastAsia="PMingLiU"/>
              </w:rPr>
              <w:t>n66(</w:t>
            </w:r>
            <w:proofErr w:type="gramEnd"/>
            <w:r w:rsidRPr="005D72E7">
              <w:rPr>
                <w:rFonts w:eastAsia="PMingLiU"/>
              </w:rPr>
              <w:t>2A), as per Note 7, in Table 5.2-1, in TS 38.521-1 [5].</w:t>
            </w:r>
          </w:p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7:</w:t>
            </w:r>
            <w:r w:rsidRPr="005D72E7">
              <w:rPr>
                <w:rFonts w:eastAsia="PMingLiU"/>
              </w:rPr>
              <w:tab/>
              <w:t xml:space="preserve">The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capability can be reported on inter-band CA band combinations. The UE supplier shall indicate inter-band CA band pairs on which it supports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>. For this release of specification valid choices are ’N’ and ‘</w:t>
            </w:r>
            <w:proofErr w:type="spellStart"/>
            <w:r w:rsidRPr="005D72E7">
              <w:rPr>
                <w:rFonts w:eastAsia="PMingLiU"/>
              </w:rPr>
              <w:t>nX-nY</w:t>
            </w:r>
            <w:proofErr w:type="spellEnd"/>
            <w:r w:rsidRPr="005D72E7">
              <w:rPr>
                <w:rFonts w:eastAsia="PMingLiU"/>
              </w:rPr>
              <w:t xml:space="preserve">’, where both </w:t>
            </w:r>
            <w:proofErr w:type="spellStart"/>
            <w:r w:rsidRPr="005D72E7">
              <w:rPr>
                <w:rFonts w:eastAsia="PMingLiU"/>
              </w:rPr>
              <w:t>nX</w:t>
            </w:r>
            <w:proofErr w:type="spellEnd"/>
            <w:r w:rsidRPr="005D72E7">
              <w:rPr>
                <w:rFonts w:eastAsia="PMingLiU"/>
              </w:rPr>
              <w:t xml:space="preserve"> and </w:t>
            </w:r>
            <w:proofErr w:type="spellStart"/>
            <w:r w:rsidRPr="005D72E7">
              <w:rPr>
                <w:rFonts w:eastAsia="PMingLiU"/>
              </w:rPr>
              <w:t>nY</w:t>
            </w:r>
            <w:proofErr w:type="spellEnd"/>
            <w:r w:rsidRPr="005D72E7">
              <w:rPr>
                <w:rFonts w:eastAsia="PMingLiU"/>
              </w:rPr>
              <w:t xml:space="preserve"> are NR bands. For example, for CA_n1A-n77A, N would mean not supporting </w:t>
            </w:r>
            <w:proofErr w:type="spellStart"/>
            <w:proofErr w:type="gram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>,</w:t>
            </w:r>
            <w:proofErr w:type="gramEnd"/>
            <w:r w:rsidRPr="005D72E7">
              <w:rPr>
                <w:rFonts w:eastAsia="PMingLiU"/>
              </w:rPr>
              <w:t xml:space="preserve"> ‘n1-n77’ would mean supporting of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on this band pair. If UE supplier indicates supporting of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on a band pair, they shall indicate at </w:t>
            </w:r>
            <w:proofErr w:type="spellStart"/>
            <w:r w:rsidRPr="005D72E7">
              <w:rPr>
                <w:rFonts w:eastAsia="PMingLiU"/>
              </w:rPr>
              <w:t>lease</w:t>
            </w:r>
            <w:proofErr w:type="spellEnd"/>
            <w:r w:rsidRPr="005D72E7">
              <w:rPr>
                <w:rFonts w:eastAsia="PMingLiU"/>
              </w:rPr>
              <w:t xml:space="preserve"> one inter-band UL CA configuration on the same band pair in the column “Supported CA Bandwidth </w:t>
            </w:r>
            <w:proofErr w:type="gramStart"/>
            <w:r w:rsidRPr="005D72E7">
              <w:rPr>
                <w:rFonts w:eastAsia="PMingLiU"/>
              </w:rPr>
              <w:t>Class(</w:t>
            </w:r>
            <w:proofErr w:type="spellStart"/>
            <w:proofErr w:type="gramEnd"/>
            <w:r w:rsidRPr="005D72E7">
              <w:rPr>
                <w:rFonts w:eastAsia="PMingLiU"/>
              </w:rPr>
              <w:t>es</w:t>
            </w:r>
            <w:proofErr w:type="spellEnd"/>
            <w:r w:rsidRPr="005D72E7">
              <w:rPr>
                <w:rFonts w:eastAsia="PMingLiU"/>
              </w:rPr>
              <w:t>) in UL”.</w:t>
            </w:r>
            <w:r w:rsidRPr="005D72E7">
              <w:t xml:space="preserve"> </w:t>
            </w:r>
            <w:r w:rsidRPr="005D72E7">
              <w:rPr>
                <w:rFonts w:eastAsia="PMingLiU"/>
              </w:rPr>
              <w:t xml:space="preserve">The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is only tested with 2 UL CCs, so UE is allowed to report ‘N’ by default for CA configuration with &gt; 2 component carriers.</w:t>
            </w:r>
          </w:p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8:</w:t>
            </w:r>
            <w:r w:rsidRPr="005D72E7">
              <w:rPr>
                <w:rFonts w:eastAsia="PMingLiU"/>
              </w:rPr>
              <w:tab/>
            </w:r>
            <w:proofErr w:type="spellStart"/>
            <w:proofErr w:type="gramStart"/>
            <w:r w:rsidRPr="005D72E7">
              <w:rPr>
                <w:rFonts w:eastAsia="PMingLiU"/>
              </w:rPr>
              <w:t>ULSwitching</w:t>
            </w:r>
            <w:proofErr w:type="spellEnd"/>
            <w:r w:rsidRPr="005D72E7">
              <w:rPr>
                <w:rFonts w:eastAsia="PMingLiU"/>
              </w:rPr>
              <w:t>(</w:t>
            </w:r>
            <w:proofErr w:type="gramEnd"/>
            <w:r w:rsidRPr="005D72E7">
              <w:rPr>
                <w:rFonts w:eastAsia="PMingLiU"/>
              </w:rPr>
              <w:t xml:space="preserve">Table A.4.3.2A.4.1-3) shall return all supported CA Configurations where at least one UL CA band pair was declared in column “Supported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Band Pair".</w:t>
            </w:r>
          </w:p>
        </w:tc>
      </w:tr>
    </w:tbl>
    <w:p w:rsidR="0026706C" w:rsidRPr="00AC4B28" w:rsidRDefault="0026706C">
      <w:pPr>
        <w:rPr>
          <w:lang w:eastAsia="zh-CN"/>
        </w:rPr>
      </w:pP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DF2" w:rsidRDefault="00850DF2">
      <w:pPr>
        <w:spacing w:after="0"/>
      </w:pPr>
      <w:r>
        <w:separator/>
      </w:r>
    </w:p>
  </w:endnote>
  <w:endnote w:type="continuationSeparator" w:id="0">
    <w:p w:rsidR="00850DF2" w:rsidRDefault="00850DF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DF2" w:rsidRDefault="00850DF2">
      <w:pPr>
        <w:spacing w:after="0"/>
      </w:pPr>
      <w:r>
        <w:separator/>
      </w:r>
    </w:p>
  </w:footnote>
  <w:footnote w:type="continuationSeparator" w:id="0">
    <w:p w:rsidR="00850DF2" w:rsidRDefault="00850DF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A75D62">
      <w:fldChar w:fldCharType="begin"/>
    </w:r>
    <w:r>
      <w:instrText>PAGE</w:instrText>
    </w:r>
    <w:r w:rsidR="00A75D62">
      <w:fldChar w:fldCharType="separate"/>
    </w:r>
    <w:r>
      <w:t>1</w:t>
    </w:r>
    <w:r w:rsidR="00A75D62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E59C3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410371"/>
    <w:rsid w:val="004242F1"/>
    <w:rsid w:val="00446F1C"/>
    <w:rsid w:val="0047459D"/>
    <w:rsid w:val="00492CEB"/>
    <w:rsid w:val="004B69C7"/>
    <w:rsid w:val="004B75B7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04E3"/>
    <w:rsid w:val="005C743F"/>
    <w:rsid w:val="005E2C44"/>
    <w:rsid w:val="00621188"/>
    <w:rsid w:val="006257ED"/>
    <w:rsid w:val="0065616B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564BB"/>
    <w:rsid w:val="0077668F"/>
    <w:rsid w:val="00792342"/>
    <w:rsid w:val="007977A8"/>
    <w:rsid w:val="007B512A"/>
    <w:rsid w:val="007C2097"/>
    <w:rsid w:val="007D6A07"/>
    <w:rsid w:val="007E0C77"/>
    <w:rsid w:val="007F7259"/>
    <w:rsid w:val="008040A8"/>
    <w:rsid w:val="008279FA"/>
    <w:rsid w:val="00850DF2"/>
    <w:rsid w:val="008626E7"/>
    <w:rsid w:val="00870EE7"/>
    <w:rsid w:val="00880E86"/>
    <w:rsid w:val="008863B9"/>
    <w:rsid w:val="00891F62"/>
    <w:rsid w:val="008A45A6"/>
    <w:rsid w:val="008A62D8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91B88"/>
    <w:rsid w:val="00995AB2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5D6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67B97"/>
    <w:rsid w:val="00B968C8"/>
    <w:rsid w:val="00BA18B8"/>
    <w:rsid w:val="00BA3EC5"/>
    <w:rsid w:val="00BA51D9"/>
    <w:rsid w:val="00BB3B23"/>
    <w:rsid w:val="00BB5DFC"/>
    <w:rsid w:val="00BD279D"/>
    <w:rsid w:val="00BD45E3"/>
    <w:rsid w:val="00BD6BB8"/>
    <w:rsid w:val="00BF088D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2CEF"/>
    <w:rsid w:val="00D24991"/>
    <w:rsid w:val="00D34BFB"/>
    <w:rsid w:val="00D50255"/>
    <w:rsid w:val="00D638D4"/>
    <w:rsid w:val="00D66520"/>
    <w:rsid w:val="00D8007F"/>
    <w:rsid w:val="00D85DDD"/>
    <w:rsid w:val="00D9218E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492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link w:val="TANChar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  <w:style w:type="character" w:customStyle="1" w:styleId="TACCar">
    <w:name w:val="TAC Car"/>
    <w:qFormat/>
    <w:rsid w:val="001701FD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1701FD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883082-36A8-47BC-9583-A100F4132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3</Pages>
  <Words>822</Words>
  <Characters>4691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20</cp:revision>
  <cp:lastPrinted>2411-12-31T15:59:00Z</cp:lastPrinted>
  <dcterms:created xsi:type="dcterms:W3CDTF">2021-04-26T01:45:00Z</dcterms:created>
  <dcterms:modified xsi:type="dcterms:W3CDTF">2021-05-11T08:21:00Z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